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25" w:rsidRDefault="00C005DE">
      <w:pPr>
        <w:spacing w:after="0" w:line="259" w:lineRule="auto"/>
        <w:ind w:right="9"/>
        <w:jc w:val="center"/>
      </w:pPr>
      <w:r>
        <w:rPr>
          <w:b/>
          <w:sz w:val="28"/>
        </w:rPr>
        <w:t xml:space="preserve">Hutton Church of England Grammar School </w:t>
      </w:r>
    </w:p>
    <w:p w:rsidR="00F74F25" w:rsidRDefault="00B71E4E">
      <w:pPr>
        <w:spacing w:after="0" w:line="259" w:lineRule="auto"/>
        <w:ind w:right="9"/>
        <w:jc w:val="center"/>
      </w:pPr>
      <w:r>
        <w:rPr>
          <w:b/>
          <w:sz w:val="28"/>
        </w:rPr>
        <w:t xml:space="preserve"> Admission Arrangements 2025</w:t>
      </w:r>
      <w:r w:rsidR="00C005DE">
        <w:rPr>
          <w:b/>
          <w:sz w:val="28"/>
        </w:rPr>
        <w:t xml:space="preserve"> </w:t>
      </w:r>
    </w:p>
    <w:p w:rsidR="00F74F25" w:rsidRDefault="00C005DE">
      <w:pPr>
        <w:spacing w:after="0" w:line="259" w:lineRule="auto"/>
        <w:ind w:left="46" w:right="0" w:firstLine="0"/>
        <w:jc w:val="center"/>
      </w:pPr>
      <w:r>
        <w:rPr>
          <w:b/>
          <w:sz w:val="24"/>
        </w:rPr>
        <w:t xml:space="preserve"> </w:t>
      </w:r>
    </w:p>
    <w:p w:rsidR="00F74F25" w:rsidRDefault="00C005DE">
      <w:pPr>
        <w:spacing w:after="0" w:line="259" w:lineRule="auto"/>
        <w:ind w:left="46" w:right="0" w:firstLine="0"/>
        <w:jc w:val="center"/>
      </w:pPr>
      <w:r>
        <w:rPr>
          <w:b/>
          <w:sz w:val="24"/>
        </w:rPr>
        <w:t xml:space="preserve"> </w:t>
      </w:r>
    </w:p>
    <w:p w:rsidR="00F74F25" w:rsidRDefault="00C005DE">
      <w:pPr>
        <w:pStyle w:val="Heading1"/>
        <w:numPr>
          <w:ilvl w:val="0"/>
          <w:numId w:val="0"/>
        </w:numPr>
        <w:ind w:left="-5"/>
      </w:pPr>
      <w:r>
        <w:t xml:space="preserve">Making an application </w:t>
      </w:r>
    </w:p>
    <w:p w:rsidR="00F74F25" w:rsidRDefault="00C005DE">
      <w:pPr>
        <w:ind w:left="-5" w:right="0"/>
      </w:pPr>
      <w:r>
        <w:t xml:space="preserve">Applications for admission to the school </w:t>
      </w:r>
      <w:r>
        <w:rPr>
          <w:b/>
        </w:rPr>
        <w:t xml:space="preserve">must </w:t>
      </w:r>
      <w:r>
        <w:t xml:space="preserve">be made online at </w:t>
      </w:r>
      <w:hyperlink r:id="rId7">
        <w:r>
          <w:rPr>
            <w:color w:val="0563C1"/>
            <w:u w:val="single" w:color="0563C1"/>
          </w:rPr>
          <w:t>https://www.lancashire.gov.uk/children</w:t>
        </w:r>
      </w:hyperlink>
      <w:hyperlink r:id="rId8">
        <w:r>
          <w:rPr>
            <w:color w:val="0563C1"/>
            <w:u w:val="single" w:color="0563C1"/>
          </w:rPr>
          <w:t>-</w:t>
        </w:r>
      </w:hyperlink>
      <w:hyperlink r:id="rId9">
        <w:r>
          <w:rPr>
            <w:color w:val="0563C1"/>
            <w:u w:val="single" w:color="0563C1"/>
          </w:rPr>
          <w:t>education</w:t>
        </w:r>
      </w:hyperlink>
      <w:hyperlink r:id="rId10"/>
      <w:hyperlink r:id="rId11">
        <w:r>
          <w:rPr>
            <w:color w:val="0563C1"/>
            <w:u w:val="single" w:color="0563C1"/>
          </w:rPr>
          <w:t>families/schools/apply</w:t>
        </w:r>
      </w:hyperlink>
      <w:hyperlink r:id="rId12">
        <w:r>
          <w:rPr>
            <w:color w:val="0563C1"/>
            <w:u w:val="single" w:color="0563C1"/>
          </w:rPr>
          <w:t>-</w:t>
        </w:r>
      </w:hyperlink>
      <w:hyperlink r:id="rId13">
        <w:r>
          <w:rPr>
            <w:color w:val="0563C1"/>
            <w:u w:val="single" w:color="0563C1"/>
          </w:rPr>
          <w:t>for</w:t>
        </w:r>
      </w:hyperlink>
      <w:hyperlink r:id="rId14">
        <w:r>
          <w:rPr>
            <w:color w:val="0563C1"/>
            <w:u w:val="single" w:color="0563C1"/>
          </w:rPr>
          <w:t>-</w:t>
        </w:r>
      </w:hyperlink>
      <w:hyperlink r:id="rId15">
        <w:r>
          <w:rPr>
            <w:color w:val="0563C1"/>
            <w:u w:val="single" w:color="0563C1"/>
          </w:rPr>
          <w:t>a</w:t>
        </w:r>
      </w:hyperlink>
      <w:hyperlink r:id="rId16">
        <w:r>
          <w:rPr>
            <w:color w:val="0563C1"/>
            <w:u w:val="single" w:color="0563C1"/>
          </w:rPr>
          <w:t>-</w:t>
        </w:r>
      </w:hyperlink>
      <w:hyperlink r:id="rId17">
        <w:r>
          <w:rPr>
            <w:color w:val="0563C1"/>
            <w:u w:val="single" w:color="0563C1"/>
          </w:rPr>
          <w:t>school</w:t>
        </w:r>
      </w:hyperlink>
      <w:hyperlink r:id="rId18">
        <w:r>
          <w:rPr>
            <w:color w:val="0563C1"/>
            <w:u w:val="single" w:color="0563C1"/>
          </w:rPr>
          <w:t>-</w:t>
        </w:r>
      </w:hyperlink>
      <w:hyperlink r:id="rId19">
        <w:r>
          <w:rPr>
            <w:color w:val="0563C1"/>
            <w:u w:val="single" w:color="0563C1"/>
          </w:rPr>
          <w:t>place/</w:t>
        </w:r>
      </w:hyperlink>
      <w:hyperlink r:id="rId20">
        <w:r>
          <w:rPr>
            <w:color w:val="FF0000"/>
          </w:rPr>
          <w:t xml:space="preserve"> </w:t>
        </w:r>
      </w:hyperlink>
      <w:r w:rsidR="00B71E4E">
        <w:t>between 1 September 2024</w:t>
      </w:r>
      <w:r>
        <w:t xml:space="preserve"> and 31</w:t>
      </w:r>
      <w:r>
        <w:rPr>
          <w:vertAlign w:val="superscript"/>
        </w:rPr>
        <w:t>st</w:t>
      </w:r>
      <w:r w:rsidR="00B71E4E">
        <w:t xml:space="preserve"> October 2024</w:t>
      </w:r>
      <w:r>
        <w:t xml:space="preserve"> for admission</w:t>
      </w:r>
      <w:r w:rsidR="00B71E4E">
        <w:t xml:space="preserve"> to the school in September 2025</w:t>
      </w:r>
      <w:r>
        <w:t>. It is not normally possible to change the order of your</w:t>
      </w:r>
      <w:r>
        <w:t xml:space="preserve"> preferences for schools after the closing date. </w:t>
      </w:r>
    </w:p>
    <w:p w:rsidR="00F74F25" w:rsidRDefault="00C005DE">
      <w:pPr>
        <w:spacing w:after="0" w:line="259" w:lineRule="auto"/>
        <w:ind w:left="0" w:right="0" w:firstLine="0"/>
        <w:jc w:val="left"/>
      </w:pPr>
      <w:r>
        <w:t xml:space="preserve"> </w:t>
      </w:r>
    </w:p>
    <w:p w:rsidR="00F74F25" w:rsidRDefault="00C005DE">
      <w:pPr>
        <w:ind w:left="-5" w:right="0"/>
      </w:pPr>
      <w:r>
        <w:t xml:space="preserve">Those applicants wishing to be considered under faith criteria </w:t>
      </w:r>
      <w:r>
        <w:rPr>
          <w:b/>
        </w:rPr>
        <w:t xml:space="preserve">must </w:t>
      </w:r>
      <w:r>
        <w:t>complete the Diocesan Church of England supplementary form. If the school is oversubscribed, a failure to complete the supplementary for</w:t>
      </w:r>
      <w:r>
        <w:t>m may result in your application for a place in this school being considered against lower priority criteria as the Governing Body will have no information upon which to assess the worship attendance. These supplementary forms can be obtained directly from</w:t>
      </w:r>
      <w:r w:rsidR="00B71E4E">
        <w:t xml:space="preserve"> the school. </w:t>
      </w:r>
      <w:r>
        <w:t>The diocesan supplementary form must be completed and sent to Hutton Church of England Grammar School by Tuesday 31</w:t>
      </w:r>
      <w:r>
        <w:rPr>
          <w:vertAlign w:val="superscript"/>
        </w:rPr>
        <w:t>st</w:t>
      </w:r>
      <w:r w:rsidR="00B71E4E">
        <w:t xml:space="preserve"> October 2024</w:t>
      </w:r>
      <w:r>
        <w:t xml:space="preserve">.     </w:t>
      </w:r>
      <w:r>
        <w:rPr>
          <w:color w:val="FF0000"/>
        </w:rPr>
        <w:t xml:space="preserve"> </w:t>
      </w:r>
    </w:p>
    <w:p w:rsidR="00F74F25" w:rsidRDefault="00C005DE">
      <w:pPr>
        <w:spacing w:after="0" w:line="259" w:lineRule="auto"/>
        <w:ind w:left="0" w:right="0" w:firstLine="0"/>
        <w:jc w:val="left"/>
      </w:pPr>
      <w:r>
        <w:t xml:space="preserve"> </w:t>
      </w:r>
    </w:p>
    <w:p w:rsidR="00F74F25" w:rsidRDefault="00C005DE">
      <w:pPr>
        <w:ind w:left="-5" w:right="0"/>
      </w:pPr>
      <w:r>
        <w:t>Letters informing parents of whether or not their child has been allocated a place will be sent out by the</w:t>
      </w:r>
      <w:r w:rsidR="00B71E4E">
        <w:t xml:space="preserve"> Local Authority on 1 March 2025</w:t>
      </w:r>
      <w:r>
        <w:t xml:space="preserve">.  Parents of children not admitted will be informed of the reason and offered an alternative place by the Authority. </w:t>
      </w:r>
      <w:r>
        <w:t xml:space="preserve">  </w:t>
      </w:r>
    </w:p>
    <w:p w:rsidR="00F74F25" w:rsidRDefault="00C005DE">
      <w:pPr>
        <w:spacing w:after="0" w:line="259" w:lineRule="auto"/>
        <w:ind w:left="0" w:right="0" w:firstLine="0"/>
        <w:jc w:val="left"/>
      </w:pPr>
      <w:r>
        <w:t xml:space="preserve"> </w:t>
      </w:r>
    </w:p>
    <w:p w:rsidR="00F74F25" w:rsidRDefault="00C005DE">
      <w:pPr>
        <w:pStyle w:val="Heading1"/>
        <w:numPr>
          <w:ilvl w:val="0"/>
          <w:numId w:val="0"/>
        </w:numPr>
        <w:ind w:left="-5"/>
      </w:pPr>
      <w:r>
        <w:t xml:space="preserve">Admission procedures </w:t>
      </w:r>
    </w:p>
    <w:p w:rsidR="00F74F25" w:rsidRDefault="00C005DE">
      <w:pPr>
        <w:ind w:left="-5" w:right="0"/>
      </w:pPr>
      <w:r>
        <w:t xml:space="preserve">Arrangements for admission have been agreed following consultation between the Governing Body, the Diocesan Board of Education, Local Authorities and other admission authorities in the area. </w:t>
      </w:r>
    </w:p>
    <w:p w:rsidR="00F74F25" w:rsidRDefault="00C005DE">
      <w:pPr>
        <w:spacing w:after="0" w:line="259" w:lineRule="auto"/>
        <w:ind w:left="0" w:right="0" w:firstLine="0"/>
        <w:jc w:val="left"/>
      </w:pPr>
      <w:r>
        <w:rPr>
          <w:b/>
        </w:rPr>
        <w:t xml:space="preserve"> </w:t>
      </w:r>
    </w:p>
    <w:p w:rsidR="00F74F25" w:rsidRDefault="00C005DE">
      <w:pPr>
        <w:spacing w:after="5" w:line="249" w:lineRule="auto"/>
        <w:ind w:left="-5" w:right="0"/>
        <w:jc w:val="left"/>
      </w:pPr>
      <w:r>
        <w:rPr>
          <w:b/>
        </w:rPr>
        <w:t xml:space="preserve">The number of places available for </w:t>
      </w:r>
      <w:r>
        <w:rPr>
          <w:b/>
        </w:rPr>
        <w:t xml:space="preserve">admission to Year 7 in the year 2024 will be a maximum of 149.  </w:t>
      </w:r>
    </w:p>
    <w:p w:rsidR="00F74F25" w:rsidRDefault="00C005DE">
      <w:pPr>
        <w:spacing w:after="0" w:line="259" w:lineRule="auto"/>
        <w:ind w:left="0" w:right="0" w:firstLine="0"/>
        <w:jc w:val="left"/>
      </w:pPr>
      <w:r>
        <w:t xml:space="preserve"> </w:t>
      </w:r>
    </w:p>
    <w:p w:rsidR="00F74F25" w:rsidRDefault="00C005DE">
      <w:pPr>
        <w:ind w:left="-5" w:right="0"/>
      </w:pPr>
      <w:r>
        <w:t>The Governing Body will not place any restrictions on admissions to Year 7 unless the number of children for whom admission is sought exceeds their admission number. The Governing Body oper</w:t>
      </w:r>
      <w:r>
        <w:t>ates a system of equal preferences under which they consider all preferences equally and the Local Authority notifies parents of the result.  In the event that there are more applicants than places, after admitting all children with a statement of educatio</w:t>
      </w:r>
      <w:r>
        <w:t xml:space="preserve">nal need/Educational Health and Care Plan naming the school, the Governing Body will allocate places using the criteria below which are listed in order of priority. </w:t>
      </w:r>
    </w:p>
    <w:p w:rsidR="00F74F25" w:rsidRDefault="00C005DE">
      <w:pPr>
        <w:spacing w:after="11" w:line="259" w:lineRule="auto"/>
        <w:ind w:left="37" w:right="0" w:firstLine="0"/>
        <w:jc w:val="center"/>
      </w:pPr>
      <w:r>
        <w:rPr>
          <w:sz w:val="20"/>
        </w:rPr>
        <w:t xml:space="preserve"> </w:t>
      </w:r>
    </w:p>
    <w:p w:rsidR="00F74F25" w:rsidRDefault="00C005DE">
      <w:pPr>
        <w:spacing w:after="0" w:line="239" w:lineRule="auto"/>
        <w:ind w:left="705" w:right="6" w:hanging="720"/>
        <w:jc w:val="left"/>
      </w:pPr>
      <w:r>
        <w:rPr>
          <w:b/>
        </w:rPr>
        <w:t xml:space="preserve">1 </w:t>
      </w:r>
      <w:r>
        <w:rPr>
          <w:b/>
        </w:rPr>
        <w:tab/>
        <w:t xml:space="preserve">(a) Children in public care and previously looked after children. </w:t>
      </w:r>
      <w:r>
        <w:t xml:space="preserve">This includes any "looked after child", “previously looked after children” and any child who was previously looked after but immediately after being looked after became subject to an adoption, residence or special guardianship order.  ‘Looked after’ means </w:t>
      </w:r>
      <w:r>
        <w:t>that the child was (a) in the care of a local authority, or (b) being provided with accommodation by a local authority in the exercise of their social services functions. This criterion also includes looked after children and all previously looked after ch</w:t>
      </w:r>
      <w:r>
        <w:t xml:space="preserve">ildren who appear (to the admission authority) to have been in state care outside of England and ceased to be in state care as a result of being adopted. </w:t>
      </w:r>
    </w:p>
    <w:p w:rsidR="00F74F25" w:rsidRDefault="00C005DE">
      <w:pPr>
        <w:spacing w:after="98" w:line="259" w:lineRule="auto"/>
        <w:ind w:left="0" w:right="0" w:firstLine="0"/>
        <w:jc w:val="left"/>
      </w:pPr>
      <w:r>
        <w:t xml:space="preserve"> </w:t>
      </w:r>
    </w:p>
    <w:p w:rsidR="00F74F25" w:rsidRDefault="00C005DE">
      <w:pPr>
        <w:spacing w:after="135" w:line="239" w:lineRule="auto"/>
        <w:ind w:left="977" w:right="6" w:hanging="992"/>
        <w:jc w:val="left"/>
      </w:pPr>
      <w:r>
        <w:rPr>
          <w:b/>
        </w:rPr>
        <w:t xml:space="preserve">           (b) Children with special medical or social circumstances affecting the child where thes</w:t>
      </w:r>
      <w:r>
        <w:rPr>
          <w:b/>
        </w:rPr>
        <w:t>e needs can only be met at this school.</w:t>
      </w:r>
      <w:r>
        <w:t xml:space="preserve"> Professional supporting evidence from e.g. a doctor, psychologist, social worker, is essential if admission is to be made under the criterion for special medical or social circumstances, and such evidence must set ou</w:t>
      </w:r>
      <w:r>
        <w:t xml:space="preserve">t the particular reasons why the school in question is the most suitable school and the difficulties which would be caused if the child had to attend another school. </w:t>
      </w:r>
      <w:r w:rsidR="00B71E4E">
        <w:t>Alternatively,</w:t>
      </w:r>
      <w:r>
        <w:t xml:space="preserve"> the school should be named in an Education and Health Care Plan.</w:t>
      </w:r>
      <w:r>
        <w:rPr>
          <w:b/>
        </w:rPr>
        <w:t xml:space="preserve"> </w:t>
      </w:r>
    </w:p>
    <w:p w:rsidR="00F74F25" w:rsidRDefault="00C005DE">
      <w:pPr>
        <w:spacing w:after="113" w:line="259" w:lineRule="auto"/>
        <w:ind w:left="0" w:right="0" w:firstLine="0"/>
        <w:jc w:val="left"/>
      </w:pPr>
      <w:r>
        <w:rPr>
          <w:b/>
        </w:rPr>
        <w:t xml:space="preserve"> </w:t>
      </w:r>
      <w:r>
        <w:rPr>
          <w:b/>
        </w:rPr>
        <w:tab/>
        <w:t xml:space="preserve"> </w:t>
      </w:r>
      <w:r>
        <w:rPr>
          <w:b/>
        </w:rPr>
        <w:tab/>
        <w:t xml:space="preserve">  </w:t>
      </w:r>
    </w:p>
    <w:p w:rsidR="00F74F25" w:rsidRDefault="00C005DE">
      <w:pPr>
        <w:numPr>
          <w:ilvl w:val="0"/>
          <w:numId w:val="1"/>
        </w:numPr>
        <w:spacing w:after="5" w:line="249" w:lineRule="auto"/>
        <w:ind w:right="0" w:hanging="720"/>
        <w:jc w:val="left"/>
      </w:pPr>
      <w:r>
        <w:rPr>
          <w:b/>
        </w:rPr>
        <w:t>Boy</w:t>
      </w:r>
      <w:r>
        <w:rPr>
          <w:b/>
        </w:rPr>
        <w:t>s who have a sibling attending the school at the date the application is made and on the date of admission.</w:t>
      </w:r>
      <w:r>
        <w:t xml:space="preserve"> Siblings include step, half, foster or adopted siblings who are living at the same address. </w:t>
      </w:r>
    </w:p>
    <w:p w:rsidR="00F74F25" w:rsidRDefault="00C005DE">
      <w:pPr>
        <w:spacing w:after="0" w:line="259" w:lineRule="auto"/>
        <w:ind w:left="0" w:right="0" w:firstLine="0"/>
        <w:jc w:val="left"/>
      </w:pPr>
      <w:r>
        <w:lastRenderedPageBreak/>
        <w:t xml:space="preserve"> </w:t>
      </w:r>
    </w:p>
    <w:p w:rsidR="00F74F25" w:rsidRDefault="00C005DE">
      <w:pPr>
        <w:numPr>
          <w:ilvl w:val="0"/>
          <w:numId w:val="1"/>
        </w:numPr>
        <w:spacing w:after="5" w:line="249" w:lineRule="auto"/>
        <w:ind w:right="0" w:hanging="720"/>
        <w:jc w:val="left"/>
      </w:pPr>
      <w:r>
        <w:rPr>
          <w:b/>
        </w:rPr>
        <w:t>Boys whose parents/guardians worship in a church in m</w:t>
      </w:r>
      <w:r>
        <w:rPr>
          <w:b/>
        </w:rPr>
        <w:t xml:space="preserve">embership of Churches Together in England or the Evangelical Alliance and: </w:t>
      </w:r>
    </w:p>
    <w:p w:rsidR="00F74F25" w:rsidRDefault="00C005DE">
      <w:pPr>
        <w:spacing w:after="0" w:line="259" w:lineRule="auto"/>
        <w:ind w:left="0" w:right="0" w:firstLine="0"/>
        <w:jc w:val="left"/>
      </w:pPr>
      <w:r>
        <w:rPr>
          <w:b/>
        </w:rPr>
        <w:t xml:space="preserve"> </w:t>
      </w:r>
    </w:p>
    <w:p w:rsidR="00F74F25" w:rsidRDefault="00C005DE">
      <w:pPr>
        <w:pStyle w:val="Heading1"/>
        <w:numPr>
          <w:ilvl w:val="0"/>
          <w:numId w:val="0"/>
        </w:numPr>
        <w:ind w:left="705" w:hanging="720"/>
      </w:pPr>
      <w:r>
        <w:t xml:space="preserve">a) </w:t>
      </w:r>
      <w:r>
        <w:tab/>
        <w:t xml:space="preserve">live within the ecclesiastical parishes of Penwortham (2), </w:t>
      </w:r>
      <w:proofErr w:type="spellStart"/>
      <w:r>
        <w:t>Longton</w:t>
      </w:r>
      <w:proofErr w:type="spellEnd"/>
      <w:r>
        <w:t xml:space="preserve">, New </w:t>
      </w:r>
      <w:proofErr w:type="spellStart"/>
      <w:r>
        <w:t>Longton</w:t>
      </w:r>
      <w:proofErr w:type="spellEnd"/>
      <w:r>
        <w:t xml:space="preserve">, </w:t>
      </w:r>
      <w:proofErr w:type="spellStart"/>
      <w:r>
        <w:t>Farington</w:t>
      </w:r>
      <w:proofErr w:type="spellEnd"/>
      <w:r>
        <w:t xml:space="preserve"> Moss, </w:t>
      </w:r>
      <w:proofErr w:type="spellStart"/>
      <w:r>
        <w:t>Lostock</w:t>
      </w:r>
      <w:proofErr w:type="spellEnd"/>
      <w:r>
        <w:t xml:space="preserve"> Hall and </w:t>
      </w:r>
      <w:proofErr w:type="spellStart"/>
      <w:r>
        <w:t>Hoole</w:t>
      </w:r>
      <w:proofErr w:type="spellEnd"/>
      <w:r>
        <w:t xml:space="preserve"> b) </w:t>
      </w:r>
      <w:r>
        <w:tab/>
        <w:t xml:space="preserve">live outside the area </w:t>
      </w:r>
    </w:p>
    <w:p w:rsidR="00F74F25" w:rsidRDefault="00C005DE">
      <w:pPr>
        <w:spacing w:after="0" w:line="259" w:lineRule="auto"/>
        <w:ind w:left="0" w:right="0" w:firstLine="0"/>
        <w:jc w:val="left"/>
      </w:pPr>
      <w:r>
        <w:t xml:space="preserve"> </w:t>
      </w:r>
    </w:p>
    <w:p w:rsidR="00F74F25" w:rsidRDefault="00C005DE">
      <w:pPr>
        <w:ind w:left="730" w:right="0"/>
      </w:pPr>
      <w:r>
        <w:t>The list of Churches can be found on the Churches Together in England website at www.cte.org.uk and the Evangelical Alliance website at www.eauk.org and is tak</w:t>
      </w:r>
      <w:r w:rsidR="00B71E4E">
        <w:t>en as that on 1st September 2024</w:t>
      </w:r>
      <w:r>
        <w:t>. Churches in membership of the equivalent bodies in Northern Ire</w:t>
      </w:r>
      <w:r>
        <w:t xml:space="preserve">land, Scotland and Wales are accepted. </w:t>
      </w:r>
      <w:r>
        <w:rPr>
          <w:b/>
        </w:rPr>
        <w:t>Parental worshipping is normally taken to mean a minimum of monthly attendance at church at public worship for over at least six months.  The date on which this</w:t>
      </w:r>
      <w:r w:rsidR="00B71E4E">
        <w:rPr>
          <w:b/>
        </w:rPr>
        <w:t xml:space="preserve"> is judged is 1st September 2024</w:t>
      </w:r>
      <w:r>
        <w:rPr>
          <w:b/>
        </w:rPr>
        <w:t>.</w:t>
      </w:r>
      <w:r>
        <w:t xml:space="preserve">  The governors will req</w:t>
      </w:r>
      <w:r>
        <w:t>uest confirmation of this from the relevant member of the clergy or church officer. In the event that during the period specified for attendance at worship the church has been closed for public worship and has not provided alternative premises for that wor</w:t>
      </w:r>
      <w:r>
        <w:t xml:space="preserve">ship, the requirements of these [admissions] arrangements in relation to attendance will only apply to the period when the church or alternative premises have been available for public worship. </w:t>
      </w:r>
    </w:p>
    <w:p w:rsidR="00F74F25" w:rsidRDefault="00C005DE">
      <w:pPr>
        <w:spacing w:after="0" w:line="259" w:lineRule="auto"/>
        <w:ind w:left="0" w:right="0" w:firstLine="0"/>
        <w:jc w:val="left"/>
      </w:pPr>
      <w:r>
        <w:t xml:space="preserve"> </w:t>
      </w:r>
    </w:p>
    <w:p w:rsidR="00F74F25" w:rsidRDefault="00C005DE">
      <w:pPr>
        <w:pStyle w:val="Heading1"/>
        <w:ind w:left="705" w:hanging="720"/>
      </w:pPr>
      <w:r>
        <w:t xml:space="preserve">Boys whose parents live within the ecclesiastical parishes </w:t>
      </w:r>
      <w:r>
        <w:t xml:space="preserve">of Penwortham (2), </w:t>
      </w:r>
      <w:proofErr w:type="spellStart"/>
      <w:r>
        <w:t>Longton</w:t>
      </w:r>
      <w:proofErr w:type="spellEnd"/>
      <w:r>
        <w:t xml:space="preserve">, New </w:t>
      </w:r>
      <w:proofErr w:type="spellStart"/>
      <w:r>
        <w:t>Longton</w:t>
      </w:r>
      <w:proofErr w:type="spellEnd"/>
      <w:r>
        <w:t xml:space="preserve">, </w:t>
      </w:r>
      <w:proofErr w:type="spellStart"/>
      <w:r>
        <w:t>Farington</w:t>
      </w:r>
      <w:proofErr w:type="spellEnd"/>
      <w:r>
        <w:t xml:space="preserve"> </w:t>
      </w:r>
    </w:p>
    <w:p w:rsidR="00F74F25" w:rsidRDefault="00C005DE">
      <w:pPr>
        <w:spacing w:after="0" w:line="239" w:lineRule="auto"/>
        <w:ind w:left="730" w:right="6"/>
        <w:jc w:val="left"/>
      </w:pPr>
      <w:r>
        <w:rPr>
          <w:b/>
        </w:rPr>
        <w:t xml:space="preserve">Moss, </w:t>
      </w:r>
      <w:proofErr w:type="spellStart"/>
      <w:r>
        <w:rPr>
          <w:b/>
        </w:rPr>
        <w:t>Lostock</w:t>
      </w:r>
      <w:proofErr w:type="spellEnd"/>
      <w:r>
        <w:rPr>
          <w:b/>
        </w:rPr>
        <w:t xml:space="preserve"> Hall and </w:t>
      </w:r>
      <w:proofErr w:type="spellStart"/>
      <w:r>
        <w:rPr>
          <w:b/>
        </w:rPr>
        <w:t>Hoole</w:t>
      </w:r>
      <w:proofErr w:type="spellEnd"/>
      <w:r>
        <w:rPr>
          <w:b/>
        </w:rPr>
        <w:t>.</w:t>
      </w:r>
      <w:r>
        <w:t xml:space="preserve"> This is defined by the Church of England parishes of St Mary’s Penwortham, St Leonard’s Penwortham, St Andrew’s </w:t>
      </w:r>
      <w:proofErr w:type="spellStart"/>
      <w:r>
        <w:t>Longton</w:t>
      </w:r>
      <w:proofErr w:type="spellEnd"/>
      <w:r>
        <w:t xml:space="preserve">, All Saints New </w:t>
      </w:r>
      <w:proofErr w:type="spellStart"/>
      <w:r>
        <w:t>Longton</w:t>
      </w:r>
      <w:proofErr w:type="spellEnd"/>
      <w:r>
        <w:t xml:space="preserve">, St Paul’s </w:t>
      </w:r>
      <w:proofErr w:type="spellStart"/>
      <w:r>
        <w:t>Farington</w:t>
      </w:r>
      <w:proofErr w:type="spellEnd"/>
      <w:r>
        <w:t xml:space="preserve"> Moss, St </w:t>
      </w:r>
      <w:r>
        <w:t xml:space="preserve">James </w:t>
      </w:r>
      <w:proofErr w:type="spellStart"/>
      <w:r>
        <w:t>Lostock</w:t>
      </w:r>
      <w:proofErr w:type="spellEnd"/>
      <w:r>
        <w:t xml:space="preserve"> Hall, and St Michael’s </w:t>
      </w:r>
      <w:proofErr w:type="spellStart"/>
      <w:r>
        <w:t>Hoole</w:t>
      </w:r>
      <w:proofErr w:type="spellEnd"/>
      <w:r>
        <w:t xml:space="preserve">.  A map showing the boundaries is available in school. </w:t>
      </w:r>
    </w:p>
    <w:p w:rsidR="00F74F25" w:rsidRDefault="00C005DE">
      <w:pPr>
        <w:spacing w:after="0" w:line="259" w:lineRule="auto"/>
        <w:ind w:left="0" w:right="0" w:firstLine="0"/>
        <w:jc w:val="left"/>
      </w:pPr>
      <w:r>
        <w:t xml:space="preserve"> </w:t>
      </w:r>
    </w:p>
    <w:p w:rsidR="00F74F25" w:rsidRDefault="00C005DE">
      <w:pPr>
        <w:tabs>
          <w:tab w:val="center" w:pos="2624"/>
        </w:tabs>
        <w:spacing w:after="5" w:line="249" w:lineRule="auto"/>
        <w:ind w:left="-15" w:right="0" w:firstLine="0"/>
        <w:jc w:val="left"/>
      </w:pPr>
      <w:r>
        <w:rPr>
          <w:b/>
        </w:rPr>
        <w:t xml:space="preserve">5.  </w:t>
      </w:r>
      <w:r>
        <w:rPr>
          <w:b/>
        </w:rPr>
        <w:tab/>
        <w:t xml:space="preserve">Boys whose parents live outside the area: </w:t>
      </w:r>
    </w:p>
    <w:p w:rsidR="00F74F25" w:rsidRDefault="00C005DE">
      <w:pPr>
        <w:spacing w:after="0" w:line="259" w:lineRule="auto"/>
        <w:ind w:left="0" w:right="0" w:firstLine="0"/>
        <w:jc w:val="left"/>
      </w:pPr>
      <w:r>
        <w:rPr>
          <w:b/>
        </w:rPr>
        <w:t xml:space="preserve"> </w:t>
      </w:r>
    </w:p>
    <w:p w:rsidR="00F74F25" w:rsidRDefault="00C005DE">
      <w:pPr>
        <w:pStyle w:val="Heading1"/>
        <w:numPr>
          <w:ilvl w:val="0"/>
          <w:numId w:val="0"/>
        </w:numPr>
        <w:ind w:left="705" w:hanging="720"/>
      </w:pPr>
      <w:r>
        <w:t xml:space="preserve">a) </w:t>
      </w:r>
      <w:r>
        <w:tab/>
        <w:t>whose parents/guardian show evidence of being active members of a faith other than Christian which is</w:t>
      </w:r>
      <w:r>
        <w:t xml:space="preserve"> associated with the UK Inter-Faith Network </w:t>
      </w:r>
    </w:p>
    <w:p w:rsidR="00F74F25" w:rsidRDefault="00C005DE">
      <w:pPr>
        <w:spacing w:after="0" w:line="259" w:lineRule="auto"/>
        <w:ind w:left="0" w:right="0" w:firstLine="0"/>
        <w:jc w:val="left"/>
      </w:pPr>
      <w:r>
        <w:t xml:space="preserve"> </w:t>
      </w:r>
    </w:p>
    <w:p w:rsidR="00F74F25" w:rsidRDefault="00C005DE">
      <w:pPr>
        <w:spacing w:after="0" w:line="239" w:lineRule="auto"/>
        <w:ind w:left="730" w:right="6"/>
        <w:jc w:val="left"/>
      </w:pPr>
      <w:r>
        <w:t>Parental worshipping is normally taken to mean a minimum of monthly attendance at public worship for over at least six months. The relevant date is 1st September 2023. The governors will request confirmation o</w:t>
      </w:r>
      <w:r>
        <w:t xml:space="preserve">f this from the relevant faith leader. In the event that during the period specified for attendance at worship the relevant place of worship has been closed for public worship and has not provided alternative premises for that worship, the requirements of </w:t>
      </w:r>
      <w:r>
        <w:t xml:space="preserve">these [admissions] arrangements in relation to attendance will only apply to the period when the relevant place of worship or alternative premises have been available for public worship. </w:t>
      </w:r>
    </w:p>
    <w:p w:rsidR="00F74F25" w:rsidRDefault="00C005DE">
      <w:pPr>
        <w:spacing w:after="0" w:line="259" w:lineRule="auto"/>
        <w:ind w:left="0" w:right="0" w:firstLine="0"/>
        <w:jc w:val="left"/>
      </w:pPr>
      <w:r>
        <w:t xml:space="preserve"> </w:t>
      </w:r>
    </w:p>
    <w:p w:rsidR="00F74F25" w:rsidRDefault="00C005DE">
      <w:pPr>
        <w:pStyle w:val="Heading1"/>
        <w:numPr>
          <w:ilvl w:val="0"/>
          <w:numId w:val="0"/>
        </w:numPr>
        <w:tabs>
          <w:tab w:val="center" w:pos="3282"/>
        </w:tabs>
        <w:ind w:left="-15"/>
      </w:pPr>
      <w:r>
        <w:t xml:space="preserve">b) </w:t>
      </w:r>
      <w:r>
        <w:tab/>
        <w:t xml:space="preserve">other boys on the basis of distance of home from school </w:t>
      </w:r>
    </w:p>
    <w:p w:rsidR="00F74F25" w:rsidRDefault="00C005DE">
      <w:pPr>
        <w:spacing w:after="0" w:line="259" w:lineRule="auto"/>
        <w:ind w:left="0" w:right="0" w:firstLine="0"/>
        <w:jc w:val="left"/>
      </w:pPr>
      <w:r>
        <w:t xml:space="preserve"> </w:t>
      </w:r>
    </w:p>
    <w:p w:rsidR="00F74F25" w:rsidRDefault="00C005DE">
      <w:pPr>
        <w:spacing w:after="0" w:line="259" w:lineRule="auto"/>
        <w:ind w:left="0" w:right="0" w:firstLine="0"/>
        <w:jc w:val="left"/>
      </w:pPr>
      <w:r>
        <w:t xml:space="preserve"> </w:t>
      </w:r>
    </w:p>
    <w:p w:rsidR="00F74F25" w:rsidRDefault="00C005DE">
      <w:pPr>
        <w:ind w:left="-5" w:right="0"/>
      </w:pPr>
      <w:r>
        <w:t xml:space="preserve">Where there are more applicants for the available places within a category, then the distance between the Ordnance Survey address points for the school and the home measured in a straight line will be used as the final determining factor, nearer addresses </w:t>
      </w:r>
      <w:r>
        <w:t xml:space="preserve">having priority over more distant ones.  This address point is within the body of the property and usually located at its centre. Where the </w:t>
      </w:r>
      <w:proofErr w:type="spellStart"/>
      <w:r>
        <w:t>cut off</w:t>
      </w:r>
      <w:proofErr w:type="spellEnd"/>
      <w:r>
        <w:t xml:space="preserve"> point is for addresses within the same building, then the single measure between address points will apply a</w:t>
      </w:r>
      <w:r>
        <w:t>nd the Local Authority's system of a random draw will determine which address(</w:t>
      </w:r>
      <w:proofErr w:type="spellStart"/>
      <w:r>
        <w:t>es</w:t>
      </w:r>
      <w:proofErr w:type="spellEnd"/>
      <w:r>
        <w:t xml:space="preserve">) receive the offer(s). </w:t>
      </w:r>
    </w:p>
    <w:p w:rsidR="00F74F25" w:rsidRDefault="00C005DE">
      <w:pPr>
        <w:spacing w:after="0" w:line="259" w:lineRule="auto"/>
        <w:ind w:left="0" w:right="0" w:firstLine="0"/>
        <w:jc w:val="left"/>
      </w:pPr>
      <w:r>
        <w:t xml:space="preserve"> </w:t>
      </w:r>
      <w:r>
        <w:tab/>
        <w:t xml:space="preserve"> </w:t>
      </w:r>
    </w:p>
    <w:p w:rsidR="00F74F25" w:rsidRDefault="00C005DE">
      <w:pPr>
        <w:pStyle w:val="Heading1"/>
        <w:numPr>
          <w:ilvl w:val="0"/>
          <w:numId w:val="0"/>
        </w:numPr>
        <w:ind w:left="-5"/>
      </w:pPr>
      <w:r>
        <w:t xml:space="preserve">Late applications for admission  </w:t>
      </w:r>
    </w:p>
    <w:p w:rsidR="00F74F25" w:rsidRDefault="00C005DE">
      <w:pPr>
        <w:ind w:left="-5" w:right="0"/>
      </w:pPr>
      <w:r>
        <w:t>Where there are extenuating circumstances for an application being received after the last date for applications,</w:t>
      </w:r>
      <w:r>
        <w:t xml:space="preserve"> and it is before the governors have established their list of pupils to be admitted, then it will be considered alongside all the others. </w:t>
      </w:r>
    </w:p>
    <w:p w:rsidR="00F74F25" w:rsidRDefault="00C005DE">
      <w:pPr>
        <w:spacing w:after="0" w:line="259" w:lineRule="auto"/>
        <w:ind w:left="0" w:right="0" w:firstLine="0"/>
        <w:jc w:val="left"/>
      </w:pPr>
      <w:r>
        <w:t xml:space="preserve"> </w:t>
      </w:r>
    </w:p>
    <w:p w:rsidR="00F74F25" w:rsidRDefault="00C005DE">
      <w:pPr>
        <w:ind w:left="-5" w:right="0"/>
      </w:pPr>
      <w:r>
        <w:t>Otherwise, applications which are received after the last date will be considered after all the others, and placed</w:t>
      </w:r>
      <w:r>
        <w:t xml:space="preserve"> on the waiting list in order according to the criteria. </w:t>
      </w:r>
    </w:p>
    <w:p w:rsidR="00F74F25" w:rsidRDefault="00C005DE">
      <w:pPr>
        <w:spacing w:after="0" w:line="259" w:lineRule="auto"/>
        <w:ind w:left="0" w:right="0" w:firstLine="0"/>
        <w:jc w:val="left"/>
      </w:pPr>
      <w:r>
        <w:t xml:space="preserve"> </w:t>
      </w:r>
    </w:p>
    <w:p w:rsidR="00F74F25" w:rsidRDefault="00C005DE">
      <w:pPr>
        <w:pStyle w:val="Heading1"/>
        <w:numPr>
          <w:ilvl w:val="0"/>
          <w:numId w:val="0"/>
        </w:numPr>
        <w:ind w:left="-5"/>
      </w:pPr>
      <w:r>
        <w:lastRenderedPageBreak/>
        <w:t xml:space="preserve">Waiting list  </w:t>
      </w:r>
    </w:p>
    <w:p w:rsidR="00F74F25" w:rsidRDefault="00C005DE">
      <w:pPr>
        <w:ind w:left="-5" w:right="0"/>
      </w:pPr>
      <w:r>
        <w:t xml:space="preserve">Where we have more applications than places, the admissions criteria will be used. Children who are not admitted will have their name placed on a waiting list </w:t>
      </w:r>
      <w:r>
        <w:t>if they have notified Lancashire County Council that they wish to do so.  The names on this waiting list will be in the order resulting from the application of the admissions criteria.  Since the date of application cannot be a criterion for the order of n</w:t>
      </w:r>
      <w:r>
        <w:t xml:space="preserve">ames on the waiting list, late applicants for the school will be slotted into the order according to the extent to which they meet the criteria. Thus it is possible that a child who moves into the area later to have a higher priority than one who has been </w:t>
      </w:r>
      <w:r>
        <w:t xml:space="preserve">on the waiting list for some time.  If a place becomes available within the admission number, the child whose name is at the top of the list will be offered a place.  This is not dependent on whether an appeal has been submitted. </w:t>
      </w:r>
    </w:p>
    <w:p w:rsidR="00F74F25" w:rsidRDefault="00C005DE">
      <w:pPr>
        <w:spacing w:after="0" w:line="259" w:lineRule="auto"/>
        <w:ind w:left="0" w:right="0" w:firstLine="0"/>
        <w:jc w:val="left"/>
      </w:pPr>
      <w:r>
        <w:t xml:space="preserve"> </w:t>
      </w:r>
    </w:p>
    <w:p w:rsidR="00F74F25" w:rsidRDefault="00C005DE">
      <w:pPr>
        <w:ind w:left="-5" w:right="0"/>
      </w:pPr>
      <w:r>
        <w:t xml:space="preserve">This waiting list will </w:t>
      </w:r>
      <w:r>
        <w:t xml:space="preserve">operate until 31 December of the relevant year. </w:t>
      </w:r>
    </w:p>
    <w:p w:rsidR="00F74F25" w:rsidRDefault="00C005DE">
      <w:pPr>
        <w:spacing w:after="0" w:line="259" w:lineRule="auto"/>
        <w:ind w:left="0" w:right="0" w:firstLine="0"/>
        <w:jc w:val="left"/>
      </w:pPr>
      <w:r>
        <w:t xml:space="preserve"> </w:t>
      </w:r>
    </w:p>
    <w:p w:rsidR="00F74F25" w:rsidRDefault="00C005DE">
      <w:pPr>
        <w:pStyle w:val="Heading1"/>
        <w:numPr>
          <w:ilvl w:val="0"/>
          <w:numId w:val="0"/>
        </w:numPr>
        <w:ind w:left="-5"/>
      </w:pPr>
      <w:r>
        <w:t>Address of pupil</w:t>
      </w:r>
      <w:r>
        <w:rPr>
          <w:b w:val="0"/>
        </w:rPr>
        <w:t xml:space="preserve">           </w:t>
      </w:r>
      <w:r>
        <w:t xml:space="preserve"> </w:t>
      </w:r>
    </w:p>
    <w:p w:rsidR="00F74F25" w:rsidRDefault="00C005DE">
      <w:pPr>
        <w:ind w:left="-5" w:right="0"/>
      </w:pPr>
      <w:r>
        <w:t xml:space="preserve">The address used on the school’s admission form must be the current one at the time of application, i.e. the family’s main residence.  If the address changes subsequently, the </w:t>
      </w:r>
      <w:r>
        <w:t xml:space="preserve">parents should notify the school.  Where the parents live at different addresses, and there is shared parenting, the address used will normally be the one where the child wakes up for the majority of Monday to Friday mornings.  If there is any doubt about </w:t>
      </w:r>
      <w:r>
        <w:t xml:space="preserve">this, then the address of the Child Benefit recipient will be used. Parents may be asked to show evidence of the claim that is being made for the address, e.g. identity cards of various sorts showing the child’s address as the one claimed.  Where there is </w:t>
      </w:r>
      <w:r>
        <w:t>dispute about the correct address to use, the governors reserve the right to make enquiries of any relevant third parties, e.g. the child’s GP, Council Tax Office, Electoral Registration Officer, utilities provider.  For children of UK Service personnel an</w:t>
      </w:r>
      <w:r>
        <w:t xml:space="preserve">d other Crown Servants returning to the area proof of the posting is all that is required. </w:t>
      </w:r>
    </w:p>
    <w:p w:rsidR="00F74F25" w:rsidRDefault="00C005DE">
      <w:pPr>
        <w:spacing w:after="0" w:line="259" w:lineRule="auto"/>
        <w:ind w:left="0" w:right="0" w:firstLine="0"/>
        <w:jc w:val="left"/>
      </w:pPr>
      <w:r>
        <w:t xml:space="preserve"> </w:t>
      </w:r>
    </w:p>
    <w:p w:rsidR="00F74F25" w:rsidRDefault="00C005DE">
      <w:pPr>
        <w:pStyle w:val="Heading1"/>
        <w:numPr>
          <w:ilvl w:val="0"/>
          <w:numId w:val="0"/>
        </w:numPr>
        <w:spacing w:after="0" w:line="259" w:lineRule="auto"/>
      </w:pPr>
      <w:r>
        <w:rPr>
          <w:color w:val="222222"/>
        </w:rPr>
        <w:t xml:space="preserve">In-year admissions </w:t>
      </w:r>
    </w:p>
    <w:p w:rsidR="00F74F25" w:rsidRDefault="00C005DE">
      <w:pPr>
        <w:spacing w:after="0" w:line="239" w:lineRule="auto"/>
        <w:ind w:left="-5" w:right="-7"/>
      </w:pPr>
      <w:r>
        <w:rPr>
          <w:color w:val="222222"/>
        </w:rPr>
        <w:t>In-year admission is the process of applying for a school place during the school year. Any applications for the intake made after the start o</w:t>
      </w:r>
      <w:r>
        <w:rPr>
          <w:color w:val="222222"/>
        </w:rPr>
        <w:t xml:space="preserve">f the autumn term will be treated as an in-year application. The in-year admission process is managed by the school. Parents are required to complete the in-year application form, which is available from the school website. </w:t>
      </w:r>
    </w:p>
    <w:p w:rsidR="00F74F25" w:rsidRDefault="00C005DE">
      <w:pPr>
        <w:spacing w:after="0" w:line="259" w:lineRule="auto"/>
        <w:ind w:left="0" w:right="0" w:firstLine="0"/>
        <w:jc w:val="left"/>
      </w:pPr>
      <w:r>
        <w:rPr>
          <w:color w:val="222222"/>
        </w:rPr>
        <w:t xml:space="preserve"> </w:t>
      </w:r>
    </w:p>
    <w:p w:rsidR="00F74F25" w:rsidRDefault="00C005DE">
      <w:pPr>
        <w:spacing w:after="0" w:line="239" w:lineRule="auto"/>
        <w:ind w:left="-5" w:right="-7"/>
      </w:pPr>
      <w:r>
        <w:rPr>
          <w:color w:val="222222"/>
        </w:rPr>
        <w:t>Where a place cannot be secur</w:t>
      </w:r>
      <w:r>
        <w:rPr>
          <w:color w:val="222222"/>
        </w:rPr>
        <w:t>ed, parents will be offered a legal right of appeal to an independent appeal panel. Lancashire County Council administers the appeals process on behalf of the school. Parents can complete the school’s</w:t>
      </w:r>
      <w:hyperlink r:id="rId21">
        <w:r>
          <w:rPr>
            <w:color w:val="222222"/>
          </w:rPr>
          <w:t xml:space="preserve"> </w:t>
        </w:r>
      </w:hyperlink>
      <w:hyperlink r:id="rId22">
        <w:r>
          <w:rPr>
            <w:color w:val="0000FF"/>
            <w:u w:val="single" w:color="0000FF"/>
          </w:rPr>
          <w:t>appeal form</w:t>
        </w:r>
      </w:hyperlink>
      <w:hyperlink r:id="rId23">
        <w:r>
          <w:rPr>
            <w:color w:val="222222"/>
          </w:rPr>
          <w:t xml:space="preserve"> </w:t>
        </w:r>
      </w:hyperlink>
      <w:r>
        <w:rPr>
          <w:color w:val="222222"/>
        </w:rPr>
        <w:t xml:space="preserve">on Lancashire County Council’s website. </w:t>
      </w:r>
    </w:p>
    <w:p w:rsidR="00F74F25" w:rsidRDefault="00C005DE">
      <w:pPr>
        <w:spacing w:after="0" w:line="259" w:lineRule="auto"/>
        <w:ind w:left="427" w:right="0" w:firstLine="0"/>
        <w:jc w:val="left"/>
      </w:pPr>
      <w:r>
        <w:t xml:space="preserve"> </w:t>
      </w:r>
    </w:p>
    <w:p w:rsidR="00F74F25" w:rsidRDefault="00C005DE">
      <w:pPr>
        <w:pStyle w:val="Heading2"/>
        <w:ind w:left="-5"/>
      </w:pPr>
      <w:r>
        <w:t xml:space="preserve">Appeals for routine admissions </w:t>
      </w:r>
    </w:p>
    <w:p w:rsidR="00F74F25" w:rsidRDefault="00C005DE">
      <w:pPr>
        <w:ind w:left="-5" w:right="0"/>
      </w:pPr>
      <w:r>
        <w:t>Where the governors are unable to offer a place because the school is over-</w:t>
      </w:r>
      <w:r>
        <w:t>subscribed, parents have the right to appeal to an independent admission appeal panel, set up under the School Standards and Framework Act, 1998, as amended by the Education Act, 2002.  Parents should notify the clerk to the governors at the school by 30th April, 2025</w:t>
      </w:r>
      <w:bookmarkStart w:id="0" w:name="_GoBack"/>
      <w:bookmarkEnd w:id="0"/>
      <w:r>
        <w:t>.  Parents will have the opportunity to submit their case to the panel in writing and also to attend in order to present their case.  You will normally receive 14 days’ notice of the place and time of the hearing.  Where possible, the appeals w</w:t>
      </w:r>
      <w:r>
        <w:t xml:space="preserve">ill be heard in person although some are now heard through a digital format. </w:t>
      </w:r>
    </w:p>
    <w:p w:rsidR="00F74F25" w:rsidRDefault="00C005DE">
      <w:pPr>
        <w:spacing w:after="1" w:line="239" w:lineRule="auto"/>
        <w:ind w:left="0" w:right="0" w:firstLine="0"/>
        <w:jc w:val="left"/>
      </w:pPr>
      <w:r>
        <w:t xml:space="preserve">Please </w:t>
      </w:r>
      <w:r>
        <w:tab/>
        <w:t xml:space="preserve">use </w:t>
      </w:r>
      <w:r>
        <w:tab/>
        <w:t xml:space="preserve">the </w:t>
      </w:r>
      <w:r>
        <w:tab/>
        <w:t xml:space="preserve">Local </w:t>
      </w:r>
      <w:r>
        <w:tab/>
        <w:t xml:space="preserve">Authority </w:t>
      </w:r>
      <w:r>
        <w:tab/>
      </w:r>
      <w:proofErr w:type="spellStart"/>
      <w:r>
        <w:t>weblink</w:t>
      </w:r>
      <w:proofErr w:type="spellEnd"/>
      <w:r>
        <w:t xml:space="preserve"> </w:t>
      </w:r>
      <w:r>
        <w:tab/>
        <w:t xml:space="preserve">for </w:t>
      </w:r>
      <w:r>
        <w:tab/>
        <w:t xml:space="preserve">appeals: </w:t>
      </w:r>
      <w:r>
        <w:tab/>
      </w:r>
      <w:hyperlink r:id="rId24">
        <w:r>
          <w:rPr>
            <w:color w:val="0563C1"/>
            <w:u w:val="single" w:color="0563C1"/>
          </w:rPr>
          <w:t>https://www.lancashire.gov.uk/children</w:t>
        </w:r>
      </w:hyperlink>
      <w:hyperlink r:id="rId25">
        <w:r>
          <w:rPr>
            <w:color w:val="0563C1"/>
            <w:u w:val="single" w:color="0563C1"/>
          </w:rPr>
          <w:t>-</w:t>
        </w:r>
      </w:hyperlink>
      <w:hyperlink r:id="rId26">
        <w:r>
          <w:rPr>
            <w:color w:val="0563C1"/>
            <w:u w:val="single" w:color="0563C1"/>
          </w:rPr>
          <w:t>education</w:t>
        </w:r>
      </w:hyperlink>
      <w:hyperlink r:id="rId27"/>
      <w:hyperlink r:id="rId28">
        <w:r>
          <w:rPr>
            <w:color w:val="0563C1"/>
            <w:u w:val="single" w:color="0563C1"/>
          </w:rPr>
          <w:t>families/schools/appeal</w:t>
        </w:r>
      </w:hyperlink>
      <w:hyperlink r:id="rId29">
        <w:r>
          <w:rPr>
            <w:color w:val="0563C1"/>
            <w:u w:val="single" w:color="0563C1"/>
          </w:rPr>
          <w:t>-</w:t>
        </w:r>
      </w:hyperlink>
      <w:hyperlink r:id="rId30">
        <w:r>
          <w:rPr>
            <w:color w:val="0563C1"/>
            <w:u w:val="single" w:color="0563C1"/>
          </w:rPr>
          <w:t>against</w:t>
        </w:r>
      </w:hyperlink>
      <w:hyperlink r:id="rId31">
        <w:r>
          <w:rPr>
            <w:color w:val="0563C1"/>
            <w:u w:val="single" w:color="0563C1"/>
          </w:rPr>
          <w:t>-</w:t>
        </w:r>
      </w:hyperlink>
      <w:hyperlink r:id="rId32">
        <w:r>
          <w:rPr>
            <w:color w:val="0563C1"/>
            <w:u w:val="single" w:color="0563C1"/>
          </w:rPr>
          <w:t>an</w:t>
        </w:r>
      </w:hyperlink>
      <w:hyperlink r:id="rId33">
        <w:r>
          <w:rPr>
            <w:color w:val="0563C1"/>
            <w:u w:val="single" w:color="0563C1"/>
          </w:rPr>
          <w:t>-</w:t>
        </w:r>
      </w:hyperlink>
      <w:hyperlink r:id="rId34">
        <w:r>
          <w:rPr>
            <w:color w:val="0563C1"/>
            <w:u w:val="single" w:color="0563C1"/>
          </w:rPr>
          <w:t>admission</w:t>
        </w:r>
      </w:hyperlink>
      <w:hyperlink r:id="rId35">
        <w:r>
          <w:rPr>
            <w:color w:val="0563C1"/>
            <w:u w:val="single" w:color="0563C1"/>
          </w:rPr>
          <w:t>-</w:t>
        </w:r>
      </w:hyperlink>
      <w:hyperlink r:id="rId36">
        <w:r>
          <w:rPr>
            <w:color w:val="0563C1"/>
            <w:u w:val="single" w:color="0563C1"/>
          </w:rPr>
          <w:t>decision/</w:t>
        </w:r>
      </w:hyperlink>
      <w:hyperlink r:id="rId37">
        <w:r>
          <w:t xml:space="preserve"> </w:t>
        </w:r>
      </w:hyperlink>
    </w:p>
    <w:p w:rsidR="00F74F25" w:rsidRDefault="00C005DE">
      <w:pPr>
        <w:spacing w:after="0" w:line="259" w:lineRule="auto"/>
        <w:ind w:left="0" w:right="0" w:firstLine="0"/>
        <w:jc w:val="left"/>
      </w:pPr>
      <w:r>
        <w:t xml:space="preserve"> </w:t>
      </w:r>
    </w:p>
    <w:p w:rsidR="00F74F25" w:rsidRDefault="00C005DE">
      <w:pPr>
        <w:pStyle w:val="Heading2"/>
        <w:ind w:left="-5"/>
      </w:pPr>
      <w:r>
        <w:t xml:space="preserve">Fraudulent applications </w:t>
      </w:r>
    </w:p>
    <w:p w:rsidR="00F74F25" w:rsidRDefault="00C005DE">
      <w:pPr>
        <w:ind w:left="-5" w:right="0"/>
      </w:pPr>
      <w:r>
        <w:t>Where the governing body discovers that a child has been awarded a place as the result of an intentionally misleading application from a parent (for example a false claim to residence in the catchment area or of involvement in a p</w:t>
      </w:r>
      <w:r>
        <w:t xml:space="preserve">lace of worship) which effectively denies a place to a child with a stronger claim, then the governing body is required to withdraw the offer of the place.  The application will be considered afresh and a right of appeal offered if a place is refused. </w:t>
      </w:r>
    </w:p>
    <w:p w:rsidR="00F74F25" w:rsidRDefault="00C005DE">
      <w:pPr>
        <w:spacing w:after="0" w:line="259" w:lineRule="auto"/>
        <w:ind w:left="0" w:right="0" w:firstLine="0"/>
        <w:jc w:val="left"/>
      </w:pPr>
      <w:r>
        <w:t xml:space="preserve"> </w:t>
      </w:r>
    </w:p>
    <w:p w:rsidR="00F74F25" w:rsidRDefault="00C005DE">
      <w:pPr>
        <w:ind w:left="-5" w:right="0"/>
      </w:pPr>
      <w:r>
        <w:rPr>
          <w:b/>
        </w:rPr>
        <w:t>T</w:t>
      </w:r>
      <w:r>
        <w:rPr>
          <w:b/>
        </w:rPr>
        <w:t>wins/Triplets etc</w:t>
      </w:r>
      <w:r>
        <w:t xml:space="preserve">. Where there are twins wanting admission and there is only a single place left within the admission number, then the Governing Body will exercise as much flexibility as possible.  If places for twins or all triplets, </w:t>
      </w:r>
      <w:proofErr w:type="spellStart"/>
      <w:r>
        <w:t>etc</w:t>
      </w:r>
      <w:proofErr w:type="spellEnd"/>
      <w:r>
        <w:t xml:space="preserve"> cannot be offered</w:t>
      </w:r>
      <w:r>
        <w:t>, the family will be advised accordingly.  This may also apply to siblings who are in the same year group.  If only a single place can be offered for twins, then the Local Authority’s system for a random draw will decide which pupil receives an offer.</w:t>
      </w:r>
      <w:r>
        <w:rPr>
          <w:b/>
          <w:sz w:val="28"/>
        </w:rPr>
        <w:t xml:space="preserve"> </w:t>
      </w:r>
    </w:p>
    <w:sectPr w:rsidR="00F74F25">
      <w:footerReference w:type="even" r:id="rId38"/>
      <w:footerReference w:type="default" r:id="rId39"/>
      <w:footerReference w:type="first" r:id="rId40"/>
      <w:pgSz w:w="11906" w:h="16838"/>
      <w:pgMar w:top="1284" w:right="350" w:bottom="1095" w:left="5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05DE">
      <w:pPr>
        <w:spacing w:after="0" w:line="240" w:lineRule="auto"/>
      </w:pPr>
      <w:r>
        <w:separator/>
      </w:r>
    </w:p>
  </w:endnote>
  <w:endnote w:type="continuationSeparator" w:id="0">
    <w:p w:rsidR="00000000" w:rsidRDefault="00C0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25" w:rsidRDefault="00C005DE">
    <w:pPr>
      <w:spacing w:after="0" w:line="259" w:lineRule="auto"/>
      <w:ind w:left="0" w:right="8" w:firstLine="0"/>
      <w:jc w:val="right"/>
    </w:pPr>
    <w:r>
      <w:rPr>
        <w:rFonts w:ascii="Tahoma" w:eastAsia="Tahoma" w:hAnsi="Tahoma" w:cs="Tahoma"/>
      </w:rPr>
      <w:t xml:space="preserve">Admission Arrangements 2024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25" w:rsidRDefault="00B71E4E">
    <w:pPr>
      <w:spacing w:after="0" w:line="259" w:lineRule="auto"/>
      <w:ind w:left="0" w:right="8" w:firstLine="0"/>
      <w:jc w:val="right"/>
    </w:pPr>
    <w:r>
      <w:rPr>
        <w:rFonts w:ascii="Tahoma" w:eastAsia="Tahoma" w:hAnsi="Tahoma" w:cs="Tahoma"/>
      </w:rPr>
      <w:t>Admission Arrangements 2025</w:t>
    </w:r>
    <w:r w:rsidR="00C005DE">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25" w:rsidRDefault="00C005DE">
    <w:pPr>
      <w:spacing w:after="0" w:line="259" w:lineRule="auto"/>
      <w:ind w:left="0" w:right="8" w:firstLine="0"/>
      <w:jc w:val="right"/>
    </w:pPr>
    <w:r>
      <w:rPr>
        <w:rFonts w:ascii="Tahoma" w:eastAsia="Tahoma" w:hAnsi="Tahoma" w:cs="Tahoma"/>
      </w:rPr>
      <w:t xml:space="preserve">Admission Arrangements 2024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05DE">
      <w:pPr>
        <w:spacing w:after="0" w:line="240" w:lineRule="auto"/>
      </w:pPr>
      <w:r>
        <w:separator/>
      </w:r>
    </w:p>
  </w:footnote>
  <w:footnote w:type="continuationSeparator" w:id="0">
    <w:p w:rsidR="00000000" w:rsidRDefault="00C00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150A9"/>
    <w:multiLevelType w:val="hybridMultilevel"/>
    <w:tmpl w:val="79AE6DEC"/>
    <w:lvl w:ilvl="0" w:tplc="6D8E4BBC">
      <w:start w:val="4"/>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3419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AABD8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9826B2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37A045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B7AAA8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BC227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D524F9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CE0E1C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9B5947"/>
    <w:multiLevelType w:val="hybridMultilevel"/>
    <w:tmpl w:val="66A0781E"/>
    <w:lvl w:ilvl="0" w:tplc="A8763DE8">
      <w:start w:val="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1E625B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95EC35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4F4861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8CA730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94A00E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C64A1B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37EB50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248F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25"/>
    <w:rsid w:val="00B71E4E"/>
    <w:rsid w:val="00C005DE"/>
    <w:rsid w:val="00F7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6F70"/>
  <w15:docId w15:val="{56BB5124-9717-4BC5-9C98-A59315FF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1"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5" w:line="24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Header">
    <w:name w:val="header"/>
    <w:basedOn w:val="Normal"/>
    <w:link w:val="HeaderChar"/>
    <w:uiPriority w:val="99"/>
    <w:unhideWhenUsed/>
    <w:rsid w:val="00B71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4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ancashire.gov.uk/children-education-families/schools/apply-for-a-school-place/" TargetMode="External"/><Relationship Id="rId18" Type="http://schemas.openxmlformats.org/officeDocument/2006/relationships/hyperlink" Target="https://www.lancashire.gov.uk/children-education-families/schools/apply-for-a-school-place/" TargetMode="External"/><Relationship Id="rId26" Type="http://schemas.openxmlformats.org/officeDocument/2006/relationships/hyperlink" Target="https://www.lancashire.gov.uk/children-education-families/schools/appeal-against-an-admission-decision/" TargetMode="External"/><Relationship Id="rId39" Type="http://schemas.openxmlformats.org/officeDocument/2006/relationships/footer" Target="footer2.xml"/><Relationship Id="rId21" Type="http://schemas.openxmlformats.org/officeDocument/2006/relationships/hyperlink" Target="https://www.lancashire.gov.uk/children-education-families/schools/appeal-against-an-admission-decision/" TargetMode="External"/><Relationship Id="rId34" Type="http://schemas.openxmlformats.org/officeDocument/2006/relationships/hyperlink" Target="https://www.lancashire.gov.uk/children-education-families/schools/appeal-against-an-admission-decision/" TargetMode="External"/><Relationship Id="rId42" Type="http://schemas.openxmlformats.org/officeDocument/2006/relationships/theme" Target="theme/theme1.xml"/><Relationship Id="rId7" Type="http://schemas.openxmlformats.org/officeDocument/2006/relationships/hyperlink" Target="https://www.lancashire.gov.uk/children-education-families/schools/apply-for-a-school-place/" TargetMode="External"/><Relationship Id="rId2" Type="http://schemas.openxmlformats.org/officeDocument/2006/relationships/styles" Target="styles.xml"/><Relationship Id="rId16" Type="http://schemas.openxmlformats.org/officeDocument/2006/relationships/hyperlink" Target="https://www.lancashire.gov.uk/children-education-families/schools/apply-for-a-school-place/" TargetMode="External"/><Relationship Id="rId20" Type="http://schemas.openxmlformats.org/officeDocument/2006/relationships/hyperlink" Target="https://www.lancashire.gov.uk/children-education-families/schools/apply-for-a-school-place/" TargetMode="External"/><Relationship Id="rId29" Type="http://schemas.openxmlformats.org/officeDocument/2006/relationships/hyperlink" Target="https://www.lancashire.gov.uk/children-education-families/schools/appeal-against-an-admission-decis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cashire.gov.uk/children-education-families/schools/apply-for-a-school-place/" TargetMode="External"/><Relationship Id="rId24" Type="http://schemas.openxmlformats.org/officeDocument/2006/relationships/hyperlink" Target="https://www.lancashire.gov.uk/children-education-families/schools/appeal-against-an-admission-decision/" TargetMode="External"/><Relationship Id="rId32" Type="http://schemas.openxmlformats.org/officeDocument/2006/relationships/hyperlink" Target="https://www.lancashire.gov.uk/children-education-families/schools/appeal-against-an-admission-decision/" TargetMode="External"/><Relationship Id="rId37" Type="http://schemas.openxmlformats.org/officeDocument/2006/relationships/hyperlink" Target="https://www.lancashire.gov.uk/children-education-families/schools/appeal-against-an-admission-decision/"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ancashire.gov.uk/children-education-families/schools/apply-for-a-school-place/" TargetMode="External"/><Relationship Id="rId23" Type="http://schemas.openxmlformats.org/officeDocument/2006/relationships/hyperlink" Target="https://www.lancashire.gov.uk/children-education-families/schools/appeal-against-an-admission-decision/" TargetMode="External"/><Relationship Id="rId28" Type="http://schemas.openxmlformats.org/officeDocument/2006/relationships/hyperlink" Target="https://www.lancashire.gov.uk/children-education-families/schools/appeal-against-an-admission-decision/" TargetMode="External"/><Relationship Id="rId36" Type="http://schemas.openxmlformats.org/officeDocument/2006/relationships/hyperlink" Target="https://www.lancashire.gov.uk/children-education-families/schools/appeal-against-an-admission-decision/" TargetMode="External"/><Relationship Id="rId10" Type="http://schemas.openxmlformats.org/officeDocument/2006/relationships/hyperlink" Target="https://www.lancashire.gov.uk/children-education-families/schools/apply-for-a-school-place/" TargetMode="External"/><Relationship Id="rId19" Type="http://schemas.openxmlformats.org/officeDocument/2006/relationships/hyperlink" Target="https://www.lancashire.gov.uk/children-education-families/schools/apply-for-a-school-place/" TargetMode="External"/><Relationship Id="rId31" Type="http://schemas.openxmlformats.org/officeDocument/2006/relationships/hyperlink" Target="https://www.lancashire.gov.uk/children-education-families/schools/appeal-against-an-admission-decision/" TargetMode="External"/><Relationship Id="rId4" Type="http://schemas.openxmlformats.org/officeDocument/2006/relationships/webSettings" Target="webSettings.xml"/><Relationship Id="rId9" Type="http://schemas.openxmlformats.org/officeDocument/2006/relationships/hyperlink" Target="https://www.lancashire.gov.uk/children-education-families/schools/apply-for-a-school-place/" TargetMode="External"/><Relationship Id="rId14" Type="http://schemas.openxmlformats.org/officeDocument/2006/relationships/hyperlink" Target="https://www.lancashire.gov.uk/children-education-families/schools/apply-for-a-school-place/" TargetMode="External"/><Relationship Id="rId22" Type="http://schemas.openxmlformats.org/officeDocument/2006/relationships/hyperlink" Target="https://www.lancashire.gov.uk/children-education-families/schools/appeal-against-an-admission-decision/" TargetMode="External"/><Relationship Id="rId27" Type="http://schemas.openxmlformats.org/officeDocument/2006/relationships/hyperlink" Target="https://www.lancashire.gov.uk/children-education-families/schools/appeal-against-an-admission-decision/" TargetMode="External"/><Relationship Id="rId30" Type="http://schemas.openxmlformats.org/officeDocument/2006/relationships/hyperlink" Target="https://www.lancashire.gov.uk/children-education-families/schools/appeal-against-an-admission-decision/" TargetMode="External"/><Relationship Id="rId35" Type="http://schemas.openxmlformats.org/officeDocument/2006/relationships/hyperlink" Target="https://www.lancashire.gov.uk/children-education-families/schools/appeal-against-an-admission-decision/" TargetMode="External"/><Relationship Id="rId8" Type="http://schemas.openxmlformats.org/officeDocument/2006/relationships/hyperlink" Target="https://www.lancashire.gov.uk/children-education-families/schools/apply-for-a-school-place/" TargetMode="External"/><Relationship Id="rId3" Type="http://schemas.openxmlformats.org/officeDocument/2006/relationships/settings" Target="setting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hyperlink" Target="https://www.lancashire.gov.uk/children-education-families/schools/apply-for-a-school-place/" TargetMode="External"/><Relationship Id="rId25" Type="http://schemas.openxmlformats.org/officeDocument/2006/relationships/hyperlink" Target="https://www.lancashire.gov.uk/children-education-families/schools/appeal-against-an-admission-decision/" TargetMode="External"/><Relationship Id="rId33" Type="http://schemas.openxmlformats.org/officeDocument/2006/relationships/hyperlink" Target="https://www.lancashire.gov.uk/children-education-families/schools/appeal-against-an-admission-decision/"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HGS</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cp:lastModifiedBy>L.Waddell2</cp:lastModifiedBy>
  <cp:revision>2</cp:revision>
  <dcterms:created xsi:type="dcterms:W3CDTF">2024-09-05T08:58:00Z</dcterms:created>
  <dcterms:modified xsi:type="dcterms:W3CDTF">2024-09-05T08:58:00Z</dcterms:modified>
</cp:coreProperties>
</file>